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2241AC" w14:textId="77777777" w:rsidR="00ED4FB0" w:rsidRDefault="00771548">
      <w:pPr>
        <w:jc w:val="center"/>
        <w:rPr>
          <w:b/>
          <w:sz w:val="32"/>
          <w:szCs w:val="32"/>
        </w:rPr>
      </w:pPr>
      <w:bookmarkStart w:id="0" w:name="_gjdgxs" w:colFirst="0" w:colLast="0"/>
      <w:bookmarkStart w:id="1" w:name="_GoBack"/>
      <w:bookmarkEnd w:id="0"/>
      <w:bookmarkEnd w:id="1"/>
      <w:r>
        <w:rPr>
          <w:noProof/>
        </w:rPr>
        <w:drawing>
          <wp:inline distT="0" distB="0" distL="0" distR="0" wp14:anchorId="5E1FC073" wp14:editId="0326EC40">
            <wp:extent cx="1089660" cy="1501140"/>
            <wp:effectExtent l="0" t="0" r="0" b="0"/>
            <wp:docPr id="1" name="image2.png" descr="O:\6-MTCNE\Logos\MTCNE logo.png"/>
            <wp:cNvGraphicFramePr/>
            <a:graphic xmlns:a="http://schemas.openxmlformats.org/drawingml/2006/main">
              <a:graphicData uri="http://schemas.openxmlformats.org/drawingml/2006/picture">
                <pic:pic xmlns:pic="http://schemas.openxmlformats.org/drawingml/2006/picture">
                  <pic:nvPicPr>
                    <pic:cNvPr id="0" name="image2.png" descr="O:\6-MTCNE\Logos\MTCNE logo.png"/>
                    <pic:cNvPicPr preferRelativeResize="0"/>
                  </pic:nvPicPr>
                  <pic:blipFill>
                    <a:blip r:embed="rId4"/>
                    <a:srcRect/>
                    <a:stretch>
                      <a:fillRect/>
                    </a:stretch>
                  </pic:blipFill>
                  <pic:spPr>
                    <a:xfrm>
                      <a:off x="0" y="0"/>
                      <a:ext cx="1089660" cy="1501140"/>
                    </a:xfrm>
                    <a:prstGeom prst="rect">
                      <a:avLst/>
                    </a:prstGeom>
                    <a:ln/>
                  </pic:spPr>
                </pic:pic>
              </a:graphicData>
            </a:graphic>
          </wp:inline>
        </w:drawing>
      </w:r>
    </w:p>
    <w:p w14:paraId="2D3E390E" w14:textId="77777777" w:rsidR="00ED4FB0" w:rsidRDefault="00ED4FB0">
      <w:pPr>
        <w:jc w:val="center"/>
        <w:rPr>
          <w:b/>
          <w:sz w:val="32"/>
          <w:szCs w:val="32"/>
        </w:rPr>
      </w:pPr>
    </w:p>
    <w:p w14:paraId="471F9232" w14:textId="77777777" w:rsidR="00ED4FB0" w:rsidRDefault="00ED4FB0">
      <w:pPr>
        <w:jc w:val="center"/>
        <w:rPr>
          <w:b/>
          <w:sz w:val="32"/>
          <w:szCs w:val="32"/>
        </w:rPr>
      </w:pPr>
    </w:p>
    <w:p w14:paraId="21386647" w14:textId="77777777" w:rsidR="00ED4FB0" w:rsidRDefault="00771548">
      <w:pPr>
        <w:jc w:val="center"/>
        <w:rPr>
          <w:b/>
          <w:sz w:val="28"/>
          <w:szCs w:val="28"/>
        </w:rPr>
      </w:pPr>
      <w:r>
        <w:rPr>
          <w:b/>
          <w:sz w:val="28"/>
          <w:szCs w:val="28"/>
        </w:rPr>
        <w:t>BOOKLIST</w:t>
      </w:r>
    </w:p>
    <w:p w14:paraId="0BB86AAB" w14:textId="77777777" w:rsidR="00ED4FB0" w:rsidRDefault="00771548">
      <w:pPr>
        <w:jc w:val="center"/>
        <w:rPr>
          <w:b/>
          <w:sz w:val="28"/>
          <w:szCs w:val="28"/>
        </w:rPr>
      </w:pPr>
      <w:r>
        <w:rPr>
          <w:b/>
          <w:sz w:val="28"/>
          <w:szCs w:val="28"/>
        </w:rPr>
        <w:t>Primary Course - Hartford</w:t>
      </w:r>
    </w:p>
    <w:p w14:paraId="3CE0D06D" w14:textId="77777777" w:rsidR="00ED4FB0" w:rsidRDefault="00771548">
      <w:pPr>
        <w:jc w:val="center"/>
        <w:rPr>
          <w:sz w:val="18"/>
          <w:szCs w:val="18"/>
        </w:rPr>
      </w:pPr>
      <w:r>
        <w:rPr>
          <w:b/>
          <w:sz w:val="28"/>
          <w:szCs w:val="28"/>
        </w:rPr>
        <w:t>Gretchen Hall - Instructor</w:t>
      </w:r>
    </w:p>
    <w:p w14:paraId="17A8C92E" w14:textId="77777777" w:rsidR="00ED4FB0" w:rsidRDefault="00ED4FB0">
      <w:pPr>
        <w:rPr>
          <w:b/>
        </w:rPr>
      </w:pPr>
    </w:p>
    <w:p w14:paraId="413AAC8C" w14:textId="77777777" w:rsidR="00ED4FB0" w:rsidRDefault="00ED4FB0">
      <w:pPr>
        <w:rPr>
          <w:b/>
        </w:rPr>
      </w:pPr>
    </w:p>
    <w:p w14:paraId="02FA519A" w14:textId="77777777" w:rsidR="00ED4FB0" w:rsidRDefault="00771548">
      <w:pPr>
        <w:rPr>
          <w:sz w:val="24"/>
          <w:szCs w:val="24"/>
        </w:rPr>
      </w:pPr>
      <w:r>
        <w:rPr>
          <w:sz w:val="24"/>
          <w:szCs w:val="24"/>
        </w:rPr>
        <w:t>The following books are required reading for the AMI Primary Course. Students should purchase these books prior to starting the course. These are professional titles not normally found on commercial bookshelves. Books may be purchased from AMI/USA (</w:t>
      </w:r>
      <w:hyperlink r:id="rId5">
        <w:r>
          <w:rPr>
            <w:color w:val="000000"/>
            <w:sz w:val="24"/>
            <w:szCs w:val="24"/>
            <w:u w:val="single"/>
          </w:rPr>
          <w:t>www.amiusa.org</w:t>
        </w:r>
      </w:hyperlink>
      <w:r>
        <w:rPr>
          <w:sz w:val="24"/>
          <w:szCs w:val="24"/>
        </w:rPr>
        <w:t>), NAMTA (</w:t>
      </w:r>
      <w:hyperlink r:id="rId6">
        <w:r>
          <w:rPr>
            <w:color w:val="000000"/>
            <w:sz w:val="24"/>
            <w:szCs w:val="24"/>
            <w:u w:val="single"/>
          </w:rPr>
          <w:t>www.montessori-namta.org/</w:t>
        </w:r>
      </w:hyperlink>
      <w:r>
        <w:rPr>
          <w:sz w:val="24"/>
          <w:szCs w:val="24"/>
        </w:rPr>
        <w:t>) or from a vendor of choice. </w:t>
      </w:r>
    </w:p>
    <w:p w14:paraId="58193325" w14:textId="77777777" w:rsidR="00ED4FB0" w:rsidRDefault="00ED4FB0">
      <w:pPr>
        <w:rPr>
          <w:b/>
          <w:sz w:val="24"/>
          <w:szCs w:val="24"/>
        </w:rPr>
      </w:pPr>
    </w:p>
    <w:p w14:paraId="59CC071B" w14:textId="77777777" w:rsidR="00ED4FB0" w:rsidRDefault="00ED4FB0">
      <w:pPr>
        <w:rPr>
          <w:b/>
          <w:sz w:val="24"/>
          <w:szCs w:val="24"/>
        </w:rPr>
      </w:pPr>
    </w:p>
    <w:p w14:paraId="03398089" w14:textId="77777777" w:rsidR="00ED4FB0" w:rsidRDefault="00771548">
      <w:pPr>
        <w:ind w:firstLine="720"/>
        <w:rPr>
          <w:b/>
          <w:sz w:val="24"/>
          <w:szCs w:val="24"/>
        </w:rPr>
      </w:pPr>
      <w:r>
        <w:rPr>
          <w:b/>
          <w:sz w:val="24"/>
          <w:szCs w:val="24"/>
        </w:rPr>
        <w:t>Required Reading:</w:t>
      </w:r>
    </w:p>
    <w:p w14:paraId="5004C68F" w14:textId="77777777" w:rsidR="00ED4FB0" w:rsidRDefault="00ED4FB0">
      <w:pPr>
        <w:rPr>
          <w:b/>
          <w:sz w:val="24"/>
          <w:szCs w:val="24"/>
        </w:rPr>
      </w:pPr>
    </w:p>
    <w:p w14:paraId="62423E08" w14:textId="77777777" w:rsidR="00ED4FB0" w:rsidRDefault="00771548">
      <w:pPr>
        <w:rPr>
          <w:b/>
          <w:sz w:val="24"/>
          <w:szCs w:val="24"/>
        </w:rPr>
      </w:pPr>
      <w:r>
        <w:rPr>
          <w:b/>
          <w:sz w:val="24"/>
          <w:szCs w:val="24"/>
        </w:rPr>
        <w:tab/>
      </w:r>
      <w:r>
        <w:rPr>
          <w:b/>
          <w:sz w:val="24"/>
          <w:szCs w:val="24"/>
        </w:rPr>
        <w:tab/>
        <w:t>By Maria Montessori</w:t>
      </w:r>
    </w:p>
    <w:p w14:paraId="2252A0D5" w14:textId="77777777" w:rsidR="00ED4FB0" w:rsidRDefault="00771548">
      <w:pPr>
        <w:rPr>
          <w:i/>
          <w:sz w:val="24"/>
          <w:szCs w:val="24"/>
        </w:rPr>
      </w:pPr>
      <w:r>
        <w:rPr>
          <w:sz w:val="24"/>
          <w:szCs w:val="24"/>
        </w:rPr>
        <w:tab/>
      </w:r>
      <w:r>
        <w:rPr>
          <w:sz w:val="24"/>
          <w:szCs w:val="24"/>
        </w:rPr>
        <w:tab/>
      </w:r>
      <w:r>
        <w:rPr>
          <w:i/>
          <w:sz w:val="24"/>
          <w:szCs w:val="24"/>
        </w:rPr>
        <w:t>To Educate the Human Potential</w:t>
      </w:r>
    </w:p>
    <w:p w14:paraId="56F0E2BF" w14:textId="77777777" w:rsidR="00ED4FB0" w:rsidRDefault="00771548">
      <w:pPr>
        <w:rPr>
          <w:i/>
          <w:sz w:val="24"/>
          <w:szCs w:val="24"/>
        </w:rPr>
      </w:pPr>
      <w:r>
        <w:rPr>
          <w:i/>
          <w:sz w:val="24"/>
          <w:szCs w:val="24"/>
        </w:rPr>
        <w:tab/>
      </w:r>
      <w:r>
        <w:rPr>
          <w:i/>
          <w:sz w:val="24"/>
          <w:szCs w:val="24"/>
        </w:rPr>
        <w:tab/>
        <w:t>From Childh</w:t>
      </w:r>
      <w:r>
        <w:rPr>
          <w:i/>
          <w:sz w:val="24"/>
          <w:szCs w:val="24"/>
        </w:rPr>
        <w:t>ood to Adolescence</w:t>
      </w:r>
    </w:p>
    <w:p w14:paraId="72378B48" w14:textId="77777777" w:rsidR="00ED4FB0" w:rsidRDefault="00771548">
      <w:pPr>
        <w:rPr>
          <w:i/>
          <w:sz w:val="24"/>
          <w:szCs w:val="24"/>
        </w:rPr>
      </w:pPr>
      <w:r>
        <w:rPr>
          <w:i/>
          <w:sz w:val="24"/>
          <w:szCs w:val="24"/>
        </w:rPr>
        <w:tab/>
      </w:r>
      <w:r>
        <w:rPr>
          <w:i/>
          <w:sz w:val="24"/>
          <w:szCs w:val="24"/>
        </w:rPr>
        <w:tab/>
        <w:t>Advanced Montessori Method, Vols. 1and II</w:t>
      </w:r>
    </w:p>
    <w:p w14:paraId="57E73773" w14:textId="77777777" w:rsidR="00ED4FB0" w:rsidRDefault="00771548">
      <w:pPr>
        <w:rPr>
          <w:i/>
          <w:sz w:val="24"/>
          <w:szCs w:val="24"/>
        </w:rPr>
      </w:pPr>
      <w:r>
        <w:rPr>
          <w:i/>
          <w:sz w:val="24"/>
          <w:szCs w:val="24"/>
        </w:rPr>
        <w:tab/>
      </w:r>
      <w:r>
        <w:rPr>
          <w:i/>
          <w:sz w:val="24"/>
          <w:szCs w:val="24"/>
        </w:rPr>
        <w:tab/>
        <w:t>Education and Peace</w:t>
      </w:r>
    </w:p>
    <w:p w14:paraId="5C471F00" w14:textId="77777777" w:rsidR="00ED4FB0" w:rsidRDefault="00771548">
      <w:pPr>
        <w:rPr>
          <w:i/>
          <w:sz w:val="24"/>
          <w:szCs w:val="24"/>
        </w:rPr>
      </w:pPr>
      <w:r>
        <w:rPr>
          <w:i/>
          <w:sz w:val="24"/>
          <w:szCs w:val="24"/>
        </w:rPr>
        <w:tab/>
      </w:r>
      <w:r>
        <w:rPr>
          <w:i/>
          <w:sz w:val="24"/>
          <w:szCs w:val="24"/>
        </w:rPr>
        <w:tab/>
        <w:t>The 1946 London Lectures</w:t>
      </w:r>
    </w:p>
    <w:p w14:paraId="2F7D363E" w14:textId="77777777" w:rsidR="00ED4FB0" w:rsidRDefault="00771548">
      <w:pPr>
        <w:rPr>
          <w:i/>
          <w:sz w:val="24"/>
          <w:szCs w:val="24"/>
        </w:rPr>
      </w:pPr>
      <w:r>
        <w:rPr>
          <w:i/>
          <w:sz w:val="24"/>
          <w:szCs w:val="24"/>
        </w:rPr>
        <w:tab/>
      </w:r>
      <w:r>
        <w:rPr>
          <w:i/>
          <w:sz w:val="24"/>
          <w:szCs w:val="24"/>
        </w:rPr>
        <w:tab/>
        <w:t>Creative Development and the Child, Vols. 1 &amp; 2</w:t>
      </w:r>
    </w:p>
    <w:p w14:paraId="7196A9EF" w14:textId="77777777" w:rsidR="00ED4FB0" w:rsidRDefault="00771548">
      <w:pPr>
        <w:pStyle w:val="Heading2"/>
        <w:rPr>
          <w:i/>
          <w:u w:val="none"/>
        </w:rPr>
      </w:pPr>
      <w:r>
        <w:rPr>
          <w:i/>
          <w:u w:val="none"/>
        </w:rPr>
        <w:tab/>
      </w:r>
      <w:r>
        <w:rPr>
          <w:i/>
          <w:u w:val="none"/>
        </w:rPr>
        <w:tab/>
        <w:t>The Absorbent Mind</w:t>
      </w:r>
    </w:p>
    <w:p w14:paraId="3C02259E" w14:textId="77777777" w:rsidR="00ED4FB0" w:rsidRDefault="00771548">
      <w:pPr>
        <w:rPr>
          <w:sz w:val="24"/>
          <w:szCs w:val="24"/>
        </w:rPr>
      </w:pPr>
      <w:r>
        <w:rPr>
          <w:sz w:val="24"/>
          <w:szCs w:val="24"/>
        </w:rPr>
        <w:tab/>
      </w:r>
      <w:r>
        <w:rPr>
          <w:sz w:val="24"/>
          <w:szCs w:val="24"/>
        </w:rPr>
        <w:tab/>
      </w:r>
      <w:r>
        <w:rPr>
          <w:i/>
          <w:sz w:val="24"/>
          <w:szCs w:val="24"/>
        </w:rPr>
        <w:t>The Formation of Man</w:t>
      </w:r>
    </w:p>
    <w:p w14:paraId="3969F88A" w14:textId="77777777" w:rsidR="00ED4FB0" w:rsidRDefault="00771548">
      <w:pPr>
        <w:rPr>
          <w:i/>
          <w:sz w:val="24"/>
          <w:szCs w:val="24"/>
        </w:rPr>
      </w:pPr>
      <w:r>
        <w:rPr>
          <w:i/>
          <w:sz w:val="24"/>
          <w:szCs w:val="24"/>
        </w:rPr>
        <w:tab/>
      </w:r>
      <w:r>
        <w:rPr>
          <w:i/>
          <w:sz w:val="24"/>
          <w:szCs w:val="24"/>
        </w:rPr>
        <w:tab/>
        <w:t>The Four Planes of Education (Booklet)</w:t>
      </w:r>
    </w:p>
    <w:p w14:paraId="31708D51" w14:textId="77777777" w:rsidR="00ED4FB0" w:rsidRDefault="00771548">
      <w:pPr>
        <w:rPr>
          <w:i/>
          <w:sz w:val="24"/>
          <w:szCs w:val="24"/>
        </w:rPr>
      </w:pPr>
      <w:r>
        <w:rPr>
          <w:sz w:val="24"/>
          <w:szCs w:val="24"/>
        </w:rPr>
        <w:tab/>
      </w:r>
    </w:p>
    <w:p w14:paraId="45EA2555" w14:textId="77777777" w:rsidR="00ED4FB0" w:rsidRDefault="00771548">
      <w:pPr>
        <w:widowControl/>
        <w:tabs>
          <w:tab w:val="left" w:pos="426"/>
        </w:tabs>
        <w:rPr>
          <w:b/>
          <w:i/>
          <w:sz w:val="24"/>
          <w:szCs w:val="24"/>
        </w:rPr>
      </w:pPr>
      <w:r>
        <w:rPr>
          <w:i/>
          <w:sz w:val="24"/>
          <w:szCs w:val="24"/>
        </w:rPr>
        <w:tab/>
      </w:r>
      <w:r>
        <w:rPr>
          <w:i/>
          <w:sz w:val="24"/>
          <w:szCs w:val="24"/>
        </w:rPr>
        <w:tab/>
      </w:r>
      <w:r>
        <w:rPr>
          <w:i/>
          <w:sz w:val="24"/>
          <w:szCs w:val="24"/>
        </w:rPr>
        <w:tab/>
      </w:r>
      <w:r>
        <w:rPr>
          <w:b/>
          <w:sz w:val="24"/>
          <w:szCs w:val="24"/>
        </w:rPr>
        <w:t>By Mario M. Montessori Sr:</w:t>
      </w:r>
    </w:p>
    <w:p w14:paraId="42A6FD9A" w14:textId="77777777" w:rsidR="00ED4FB0" w:rsidRDefault="00771548">
      <w:pPr>
        <w:widowControl/>
        <w:ind w:left="720" w:firstLine="720"/>
        <w:rPr>
          <w:sz w:val="24"/>
          <w:szCs w:val="24"/>
        </w:rPr>
      </w:pPr>
      <w:r>
        <w:rPr>
          <w:i/>
          <w:sz w:val="24"/>
          <w:szCs w:val="24"/>
        </w:rPr>
        <w:t>The Human Tendencies and Montessori Education (Booklet)</w:t>
      </w:r>
    </w:p>
    <w:p w14:paraId="1B5BE0FA" w14:textId="77777777" w:rsidR="00ED4FB0" w:rsidRDefault="00ED4FB0">
      <w:pPr>
        <w:rPr>
          <w:sz w:val="24"/>
          <w:szCs w:val="24"/>
        </w:rPr>
      </w:pPr>
    </w:p>
    <w:p w14:paraId="2ED29D1B" w14:textId="77777777" w:rsidR="00ED4FB0" w:rsidRDefault="00771548">
      <w:pPr>
        <w:widowControl/>
        <w:ind w:firstLine="720"/>
        <w:rPr>
          <w:b/>
          <w:sz w:val="24"/>
          <w:szCs w:val="24"/>
        </w:rPr>
      </w:pPr>
      <w:r>
        <w:rPr>
          <w:b/>
          <w:sz w:val="24"/>
          <w:szCs w:val="24"/>
        </w:rPr>
        <w:t>Recommended reading:</w:t>
      </w:r>
    </w:p>
    <w:p w14:paraId="60E1D6D2" w14:textId="77777777" w:rsidR="00ED4FB0" w:rsidRDefault="00771548">
      <w:pPr>
        <w:widowControl/>
        <w:tabs>
          <w:tab w:val="left" w:pos="426"/>
        </w:tabs>
        <w:rPr>
          <w:sz w:val="24"/>
          <w:szCs w:val="24"/>
        </w:rPr>
      </w:pPr>
      <w:r>
        <w:rPr>
          <w:sz w:val="24"/>
          <w:szCs w:val="24"/>
        </w:rPr>
        <w:tab/>
      </w:r>
    </w:p>
    <w:p w14:paraId="52FB111A" w14:textId="77777777" w:rsidR="00ED4FB0" w:rsidRDefault="00771548">
      <w:pPr>
        <w:widowControl/>
        <w:tabs>
          <w:tab w:val="left" w:pos="426"/>
        </w:tabs>
        <w:rPr>
          <w:b/>
          <w:sz w:val="24"/>
          <w:szCs w:val="24"/>
        </w:rPr>
      </w:pPr>
      <w:r>
        <w:rPr>
          <w:sz w:val="24"/>
          <w:szCs w:val="24"/>
        </w:rPr>
        <w:tab/>
      </w:r>
      <w:r>
        <w:rPr>
          <w:sz w:val="24"/>
          <w:szCs w:val="24"/>
        </w:rPr>
        <w:tab/>
      </w:r>
      <w:r>
        <w:rPr>
          <w:sz w:val="24"/>
          <w:szCs w:val="24"/>
        </w:rPr>
        <w:tab/>
      </w:r>
      <w:r>
        <w:rPr>
          <w:b/>
          <w:sz w:val="24"/>
          <w:szCs w:val="24"/>
        </w:rPr>
        <w:t>Other books of Dr. Maria Montessori, including:</w:t>
      </w:r>
    </w:p>
    <w:p w14:paraId="04CBF1FC" w14:textId="77777777" w:rsidR="00ED4FB0" w:rsidRDefault="00771548">
      <w:pPr>
        <w:widowControl/>
        <w:rPr>
          <w:i/>
          <w:sz w:val="24"/>
          <w:szCs w:val="24"/>
        </w:rPr>
      </w:pPr>
      <w:r>
        <w:rPr>
          <w:i/>
          <w:sz w:val="24"/>
          <w:szCs w:val="24"/>
        </w:rPr>
        <w:tab/>
      </w:r>
      <w:r>
        <w:rPr>
          <w:i/>
          <w:sz w:val="24"/>
          <w:szCs w:val="24"/>
        </w:rPr>
        <w:tab/>
        <w:t>The Discovery of the Child</w:t>
      </w:r>
    </w:p>
    <w:p w14:paraId="1F0EF45D" w14:textId="77777777" w:rsidR="00ED4FB0" w:rsidRDefault="00771548">
      <w:pPr>
        <w:widowControl/>
        <w:rPr>
          <w:i/>
          <w:sz w:val="24"/>
          <w:szCs w:val="24"/>
        </w:rPr>
      </w:pPr>
      <w:r>
        <w:rPr>
          <w:i/>
          <w:sz w:val="24"/>
          <w:szCs w:val="24"/>
        </w:rPr>
        <w:tab/>
      </w:r>
      <w:r>
        <w:rPr>
          <w:i/>
          <w:sz w:val="24"/>
          <w:szCs w:val="24"/>
        </w:rPr>
        <w:tab/>
        <w:t>The Child in the Family</w:t>
      </w:r>
    </w:p>
    <w:p w14:paraId="1BC166E2" w14:textId="77777777" w:rsidR="00ED4FB0" w:rsidRDefault="00771548">
      <w:pPr>
        <w:widowControl/>
        <w:rPr>
          <w:i/>
          <w:sz w:val="24"/>
          <w:szCs w:val="24"/>
        </w:rPr>
      </w:pPr>
      <w:r>
        <w:rPr>
          <w:i/>
          <w:sz w:val="24"/>
          <w:szCs w:val="24"/>
        </w:rPr>
        <w:tab/>
      </w:r>
      <w:r>
        <w:rPr>
          <w:i/>
          <w:sz w:val="24"/>
          <w:szCs w:val="24"/>
        </w:rPr>
        <w:tab/>
      </w:r>
      <w:r>
        <w:rPr>
          <w:i/>
          <w:sz w:val="24"/>
          <w:szCs w:val="24"/>
        </w:rPr>
        <w:t>The Secret of Childhood</w:t>
      </w:r>
    </w:p>
    <w:p w14:paraId="6594B06F" w14:textId="77777777" w:rsidR="00ED4FB0" w:rsidRDefault="00771548">
      <w:pPr>
        <w:widowControl/>
        <w:rPr>
          <w:i/>
          <w:sz w:val="24"/>
          <w:szCs w:val="24"/>
        </w:rPr>
      </w:pPr>
      <w:bookmarkStart w:id="2" w:name="_30j0zll" w:colFirst="0" w:colLast="0"/>
      <w:bookmarkEnd w:id="2"/>
      <w:r>
        <w:rPr>
          <w:i/>
          <w:sz w:val="24"/>
          <w:szCs w:val="24"/>
        </w:rPr>
        <w:tab/>
      </w:r>
      <w:r>
        <w:rPr>
          <w:i/>
          <w:sz w:val="24"/>
          <w:szCs w:val="24"/>
        </w:rPr>
        <w:tab/>
        <w:t>Education for a New World</w:t>
      </w:r>
    </w:p>
    <w:p w14:paraId="14418558" w14:textId="77777777" w:rsidR="00ED4FB0" w:rsidRDefault="00771548">
      <w:pPr>
        <w:widowControl/>
        <w:rPr>
          <w:i/>
          <w:sz w:val="24"/>
          <w:szCs w:val="24"/>
        </w:rPr>
      </w:pPr>
      <w:r>
        <w:rPr>
          <w:i/>
          <w:sz w:val="24"/>
          <w:szCs w:val="24"/>
        </w:rPr>
        <w:tab/>
      </w:r>
      <w:r>
        <w:rPr>
          <w:i/>
          <w:sz w:val="24"/>
          <w:szCs w:val="24"/>
        </w:rPr>
        <w:tab/>
        <w:t>What You Should Know About Your Child</w:t>
      </w:r>
    </w:p>
    <w:p w14:paraId="30A52D7A" w14:textId="77777777" w:rsidR="00ED4FB0" w:rsidRDefault="00771548">
      <w:pPr>
        <w:widowControl/>
        <w:rPr>
          <w:i/>
          <w:sz w:val="24"/>
          <w:szCs w:val="24"/>
        </w:rPr>
      </w:pPr>
      <w:r>
        <w:rPr>
          <w:i/>
          <w:sz w:val="24"/>
          <w:szCs w:val="24"/>
        </w:rPr>
        <w:tab/>
      </w:r>
      <w:r>
        <w:rPr>
          <w:i/>
          <w:sz w:val="24"/>
          <w:szCs w:val="24"/>
        </w:rPr>
        <w:tab/>
        <w:t>The Child, Society and the World (ed. Schulz-Benesch)</w:t>
      </w:r>
    </w:p>
    <w:p w14:paraId="4BCE771D" w14:textId="77777777" w:rsidR="00ED4FB0" w:rsidRDefault="00771548">
      <w:pPr>
        <w:widowControl/>
        <w:rPr>
          <w:sz w:val="24"/>
          <w:szCs w:val="24"/>
        </w:rPr>
      </w:pPr>
      <w:r>
        <w:rPr>
          <w:i/>
          <w:sz w:val="24"/>
          <w:szCs w:val="24"/>
        </w:rPr>
        <w:tab/>
      </w:r>
    </w:p>
    <w:p w14:paraId="4ABC6C8D" w14:textId="77777777" w:rsidR="00ED4FB0" w:rsidRDefault="00771548">
      <w:pPr>
        <w:widowControl/>
        <w:tabs>
          <w:tab w:val="left" w:pos="426"/>
        </w:tabs>
        <w:rPr>
          <w:b/>
          <w:sz w:val="24"/>
          <w:szCs w:val="24"/>
        </w:rPr>
      </w:pPr>
      <w:r>
        <w:rPr>
          <w:sz w:val="24"/>
          <w:szCs w:val="24"/>
        </w:rPr>
        <w:tab/>
      </w:r>
      <w:r>
        <w:rPr>
          <w:sz w:val="24"/>
          <w:szCs w:val="24"/>
        </w:rPr>
        <w:tab/>
      </w:r>
      <w:r>
        <w:rPr>
          <w:sz w:val="24"/>
          <w:szCs w:val="24"/>
        </w:rPr>
        <w:tab/>
      </w:r>
      <w:r>
        <w:rPr>
          <w:b/>
          <w:sz w:val="24"/>
          <w:szCs w:val="24"/>
        </w:rPr>
        <w:t>By Mario M. Montessori Jr:</w:t>
      </w:r>
    </w:p>
    <w:p w14:paraId="399D2EF8" w14:textId="77777777" w:rsidR="00ED4FB0" w:rsidRDefault="00771548">
      <w:pPr>
        <w:widowControl/>
        <w:ind w:left="720" w:firstLine="720"/>
        <w:rPr>
          <w:sz w:val="24"/>
          <w:szCs w:val="24"/>
        </w:rPr>
      </w:pPr>
      <w:r>
        <w:rPr>
          <w:i/>
          <w:sz w:val="24"/>
          <w:szCs w:val="24"/>
        </w:rPr>
        <w:t>Education for Human Development</w:t>
      </w:r>
    </w:p>
    <w:sectPr w:rsidR="00ED4FB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D4FB0"/>
    <w:rsid w:val="00771548"/>
    <w:rsid w:val="00ED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D6EA"/>
  <w15:docId w15:val="{1983056D-3403-43D6-A392-BA537AFC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color w:val="000000"/>
      <w:sz w:val="24"/>
      <w:szCs w:val="24"/>
      <w:u w:val="single"/>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tessori-namta.org/" TargetMode="External"/><Relationship Id="rId5" Type="http://schemas.openxmlformats.org/officeDocument/2006/relationships/hyperlink" Target="http://www.amius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Maccabe</cp:lastModifiedBy>
  <cp:revision>2</cp:revision>
  <dcterms:created xsi:type="dcterms:W3CDTF">2018-09-18T19:12:00Z</dcterms:created>
  <dcterms:modified xsi:type="dcterms:W3CDTF">2018-09-18T19:12:00Z</dcterms:modified>
</cp:coreProperties>
</file>